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9017D2">
        <w:rPr>
          <w:bCs/>
          <w:noProof w:val="0"/>
          <w:sz w:val="24"/>
          <w:lang w:val="en-GB"/>
        </w:rPr>
        <w:t>#97</w:t>
      </w:r>
      <w:r w:rsidR="00831389">
        <w:rPr>
          <w:rFonts w:eastAsia="맑은 고딕"/>
          <w:bCs/>
          <w:noProof w:val="0"/>
          <w:sz w:val="24"/>
          <w:lang w:val="en-GB" w:eastAsia="ko-KR"/>
        </w:rPr>
        <w:tab/>
        <w:t>R3-1</w:t>
      </w:r>
      <w:r w:rsidR="00ED3CE0">
        <w:rPr>
          <w:rFonts w:eastAsia="맑은 고딕"/>
          <w:bCs/>
          <w:noProof w:val="0"/>
          <w:sz w:val="24"/>
          <w:lang w:val="en-GB" w:eastAsia="ko-KR"/>
        </w:rPr>
        <w:t>72822</w:t>
      </w:r>
    </w:p>
    <w:p w:rsidR="00AC3F44" w:rsidRPr="00076C1C" w:rsidRDefault="009017D2" w:rsidP="00831389">
      <w:pPr>
        <w:pStyle w:val="a5"/>
        <w:tabs>
          <w:tab w:val="right" w:pos="9639"/>
        </w:tabs>
        <w:rPr>
          <w:bCs/>
          <w:noProof w:val="0"/>
          <w:sz w:val="24"/>
          <w:lang w:val="en-GB"/>
        </w:rPr>
      </w:pPr>
      <w:r>
        <w:rPr>
          <w:rFonts w:eastAsia="바탕" w:cs="Arial"/>
          <w:color w:val="000000"/>
          <w:sz w:val="24"/>
          <w:szCs w:val="24"/>
          <w:lang w:eastAsia="ja-JP"/>
        </w:rPr>
        <w:t>Berlin</w:t>
      </w:r>
      <w:r w:rsidR="00207CAB" w:rsidRPr="00A72A21">
        <w:rPr>
          <w:rFonts w:eastAsia="바탕" w:cs="Arial"/>
          <w:color w:val="000000"/>
          <w:sz w:val="24"/>
          <w:szCs w:val="24"/>
          <w:lang w:eastAsia="ja-JP"/>
        </w:rPr>
        <w:t xml:space="preserve">, </w:t>
      </w:r>
      <w:r>
        <w:rPr>
          <w:rFonts w:eastAsia="바탕" w:cs="Arial"/>
          <w:color w:val="000000"/>
          <w:sz w:val="24"/>
          <w:szCs w:val="24"/>
          <w:lang w:eastAsia="ja-JP"/>
        </w:rPr>
        <w:t>Germany</w:t>
      </w:r>
      <w:r w:rsidR="00207CAB" w:rsidRPr="00A72A21">
        <w:rPr>
          <w:rFonts w:eastAsia="바탕" w:cs="Arial"/>
          <w:color w:val="000000"/>
          <w:sz w:val="24"/>
          <w:szCs w:val="24"/>
          <w:lang w:eastAsia="ja-JP"/>
        </w:rPr>
        <w:t xml:space="preserve">, </w:t>
      </w:r>
      <w:r>
        <w:rPr>
          <w:rFonts w:eastAsia="바탕" w:cs="Arial"/>
          <w:color w:val="000000"/>
          <w:sz w:val="24"/>
          <w:szCs w:val="24"/>
          <w:lang w:eastAsia="ja-JP"/>
        </w:rPr>
        <w:t>Aug.</w:t>
      </w:r>
      <w:r w:rsidR="00207CAB" w:rsidRPr="00A72A21">
        <w:rPr>
          <w:rFonts w:eastAsia="바탕" w:cs="Arial"/>
          <w:color w:val="000000"/>
          <w:sz w:val="24"/>
          <w:szCs w:val="24"/>
          <w:lang w:eastAsia="ja-JP"/>
        </w:rPr>
        <w:t xml:space="preserve"> </w:t>
      </w:r>
      <w:r w:rsidR="00C86D61">
        <w:rPr>
          <w:rFonts w:eastAsia="바탕" w:cs="Arial"/>
          <w:color w:val="000000"/>
          <w:sz w:val="24"/>
          <w:szCs w:val="24"/>
          <w:lang w:eastAsia="ja-JP"/>
        </w:rPr>
        <w:t>2</w:t>
      </w:r>
      <w:r>
        <w:rPr>
          <w:rFonts w:eastAsia="바탕" w:cs="Arial"/>
          <w:color w:val="000000"/>
          <w:sz w:val="24"/>
          <w:szCs w:val="24"/>
          <w:lang w:eastAsia="ja-JP"/>
        </w:rPr>
        <w:t>1</w:t>
      </w:r>
      <w:r w:rsidRPr="009017D2">
        <w:rPr>
          <w:rFonts w:eastAsia="바탕" w:cs="Arial"/>
          <w:color w:val="000000"/>
          <w:sz w:val="24"/>
          <w:szCs w:val="24"/>
          <w:vertAlign w:val="superscript"/>
          <w:lang w:eastAsia="ja-JP"/>
        </w:rPr>
        <w:t>st</w:t>
      </w:r>
      <w:r>
        <w:rPr>
          <w:rFonts w:eastAsia="바탕" w:cs="Arial"/>
          <w:color w:val="000000"/>
          <w:sz w:val="24"/>
          <w:szCs w:val="24"/>
          <w:lang w:eastAsia="ja-JP"/>
        </w:rPr>
        <w:t xml:space="preserve"> </w:t>
      </w:r>
      <w:r w:rsidR="00207CAB" w:rsidRPr="00A72A21">
        <w:rPr>
          <w:rFonts w:eastAsia="바탕" w:cs="Arial"/>
          <w:color w:val="000000"/>
          <w:sz w:val="24"/>
          <w:szCs w:val="24"/>
          <w:lang w:eastAsia="ja-JP"/>
        </w:rPr>
        <w:t xml:space="preserve">– </w:t>
      </w:r>
      <w:r w:rsidR="00C86D61">
        <w:rPr>
          <w:rFonts w:eastAsia="바탕" w:cs="Arial"/>
          <w:color w:val="000000"/>
          <w:sz w:val="24"/>
          <w:szCs w:val="24"/>
          <w:lang w:eastAsia="ja-JP"/>
        </w:rPr>
        <w:t>2</w:t>
      </w:r>
      <w:r>
        <w:rPr>
          <w:rFonts w:eastAsia="바탕" w:cs="Arial"/>
          <w:color w:val="000000"/>
          <w:sz w:val="24"/>
          <w:szCs w:val="24"/>
          <w:lang w:eastAsia="ja-JP"/>
        </w:rPr>
        <w:t>5</w:t>
      </w:r>
      <w:r w:rsidR="00207CAB" w:rsidRPr="007B0017">
        <w:rPr>
          <w:rFonts w:eastAsia="바탕" w:cs="Arial"/>
          <w:color w:val="000000"/>
          <w:sz w:val="24"/>
          <w:szCs w:val="24"/>
          <w:vertAlign w:val="superscript"/>
          <w:lang w:eastAsia="ja-JP"/>
        </w:rPr>
        <w:t>th</w:t>
      </w:r>
      <w:r w:rsidR="00207CAB"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C86D61">
        <w:rPr>
          <w:rFonts w:eastAsia="맑은 고딕" w:cs="Arial"/>
          <w:b/>
          <w:bCs/>
          <w:sz w:val="24"/>
          <w:lang w:eastAsia="ko-KR"/>
        </w:rPr>
        <w:t>.3</w:t>
      </w:r>
      <w:r w:rsidR="0048676B">
        <w:rPr>
          <w:rFonts w:eastAsia="맑은 고딕" w:cs="Arial"/>
          <w:b/>
          <w:bCs/>
          <w:sz w:val="24"/>
          <w:lang w:eastAsia="ko-KR"/>
        </w:rPr>
        <w:t>.</w:t>
      </w:r>
      <w:r w:rsidR="009017D2">
        <w:rPr>
          <w:rFonts w:eastAsia="맑은 고딕" w:cs="Arial"/>
          <w:b/>
          <w:bCs/>
          <w:sz w:val="24"/>
          <w:lang w:eastAsia="ko-KR"/>
        </w:rPr>
        <w:t>1</w:t>
      </w:r>
      <w:bookmarkStart w:id="1" w:name="_GoBack"/>
      <w:bookmarkEnd w:id="1"/>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9017D2">
        <w:rPr>
          <w:rFonts w:ascii="Arial" w:hAnsi="Arial" w:cs="Arial"/>
          <w:b/>
          <w:bCs/>
          <w:sz w:val="24"/>
        </w:rPr>
        <w:t xml:space="preserve">TNL address </w:t>
      </w:r>
      <w:r w:rsidR="00E90EE2">
        <w:rPr>
          <w:rFonts w:ascii="Arial" w:hAnsi="Arial" w:cs="Arial"/>
          <w:b/>
          <w:bCs/>
          <w:sz w:val="24"/>
        </w:rPr>
        <w:t xml:space="preserve">discovery </w:t>
      </w:r>
      <w:r w:rsidR="001571AF">
        <w:rPr>
          <w:rFonts w:ascii="Arial" w:hAnsi="Arial" w:cs="Arial"/>
          <w:b/>
          <w:bCs/>
          <w:sz w:val="24"/>
        </w:rPr>
        <w:t>for Option 3</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713C79">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E90EE2" w:rsidP="00571757">
      <w:pPr>
        <w:jc w:val="both"/>
        <w:rPr>
          <w:rFonts w:eastAsia="맑은 고딕"/>
          <w:lang w:val="en-GB" w:eastAsia="ko-KR"/>
        </w:rPr>
      </w:pPr>
      <w:r>
        <w:rPr>
          <w:rFonts w:eastAsia="맑은 고딕"/>
          <w:lang w:val="en-GB" w:eastAsia="ko-KR"/>
        </w:rPr>
        <w:t>In the past several</w:t>
      </w:r>
      <w:r w:rsidR="00951D83">
        <w:rPr>
          <w:rFonts w:eastAsia="맑은 고딕"/>
          <w:lang w:val="en-GB" w:eastAsia="ko-KR"/>
        </w:rPr>
        <w:t xml:space="preserve"> meeting</w:t>
      </w:r>
      <w:r w:rsidR="002700FD">
        <w:rPr>
          <w:rFonts w:eastAsia="맑은 고딕"/>
          <w:lang w:val="en-GB" w:eastAsia="ko-KR"/>
        </w:rPr>
        <w:t>s</w:t>
      </w:r>
      <w:r w:rsidR="00951D83">
        <w:rPr>
          <w:rFonts w:eastAsia="맑은 고딕"/>
          <w:lang w:val="en-GB" w:eastAsia="ko-KR"/>
        </w:rPr>
        <w:t xml:space="preserve">, we have discussed the issue on TNL address discovery for SgNB. However, no conclusion was reached. In this paper, this issue will be further investigated.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E90EE2" w:rsidRDefault="00E90EE2" w:rsidP="008768BB">
      <w:pPr>
        <w:jc w:val="both"/>
        <w:rPr>
          <w:rFonts w:eastAsia="맑은 고딕"/>
          <w:lang w:eastAsia="ko-KR"/>
        </w:rPr>
      </w:pPr>
    </w:p>
    <w:p w:rsidR="008768BB" w:rsidRPr="008768BB" w:rsidRDefault="00823D6F" w:rsidP="008768BB">
      <w:pPr>
        <w:jc w:val="both"/>
        <w:rPr>
          <w:rFonts w:eastAsia="맑은 고딕"/>
          <w:lang w:eastAsia="ko-KR"/>
        </w:rPr>
      </w:pPr>
      <w:r>
        <w:rPr>
          <w:rFonts w:eastAsia="맑은 고딕"/>
          <w:lang w:eastAsia="ko-KR"/>
        </w:rPr>
        <w:t>On TNL address discovery for X2</w:t>
      </w:r>
      <w:r w:rsidR="008768BB">
        <w:rPr>
          <w:rFonts w:eastAsia="맑은 고딕"/>
          <w:lang w:eastAsia="ko-KR"/>
        </w:rPr>
        <w:t xml:space="preserve"> interface establishment in </w:t>
      </w:r>
      <w:r>
        <w:rPr>
          <w:rFonts w:eastAsia="맑은 고딕"/>
          <w:lang w:eastAsia="ko-KR"/>
        </w:rPr>
        <w:t>option 3/3a/3x, six</w:t>
      </w:r>
      <w:r w:rsidR="00E90EE2">
        <w:rPr>
          <w:rFonts w:eastAsia="맑은 고딕"/>
          <w:lang w:eastAsia="ko-KR"/>
        </w:rPr>
        <w:t xml:space="preserve"> solutions were proposed in the past </w:t>
      </w:r>
      <w:r>
        <w:rPr>
          <w:rFonts w:eastAsia="맑은 고딕"/>
          <w:lang w:eastAsia="ko-KR"/>
        </w:rPr>
        <w:t>meeting</w:t>
      </w:r>
      <w:r w:rsidR="00E90EE2">
        <w:rPr>
          <w:rFonts w:eastAsia="맑은 고딕"/>
          <w:lang w:eastAsia="ko-KR"/>
        </w:rPr>
        <w:t>s</w:t>
      </w:r>
      <w:r>
        <w:rPr>
          <w:rFonts w:eastAsia="맑은 고딕"/>
          <w:lang w:eastAsia="ko-KR"/>
        </w:rPr>
        <w:t>, given as follows:</w:t>
      </w:r>
    </w:p>
    <w:p w:rsidR="00FD0013" w:rsidRDefault="00FD0013" w:rsidP="00D15C3F">
      <w:pPr>
        <w:pStyle w:val="af5"/>
        <w:numPr>
          <w:ilvl w:val="0"/>
          <w:numId w:val="38"/>
        </w:numPr>
        <w:spacing w:line="360" w:lineRule="auto"/>
        <w:ind w:left="1202" w:hanging="403"/>
        <w:jc w:val="both"/>
        <w:rPr>
          <w:rFonts w:eastAsia="맑은 고딕"/>
          <w:lang w:eastAsia="ko-KR"/>
        </w:rPr>
      </w:pPr>
      <w:r w:rsidRPr="00D15C3F">
        <w:rPr>
          <w:rFonts w:eastAsia="맑은 고딕"/>
          <w:lang w:eastAsia="ko-KR"/>
        </w:rPr>
        <w:t>OAM configuration</w:t>
      </w:r>
    </w:p>
    <w:p w:rsidR="008768BB" w:rsidRDefault="008768BB" w:rsidP="00D15C3F">
      <w:pPr>
        <w:pStyle w:val="af5"/>
        <w:numPr>
          <w:ilvl w:val="0"/>
          <w:numId w:val="38"/>
        </w:numPr>
        <w:spacing w:line="360" w:lineRule="auto"/>
        <w:ind w:left="1202" w:hanging="403"/>
        <w:jc w:val="both"/>
        <w:rPr>
          <w:rFonts w:eastAsia="맑은 고딕"/>
          <w:lang w:eastAsia="ko-KR"/>
        </w:rPr>
      </w:pPr>
      <w:r w:rsidRPr="00D15C3F">
        <w:rPr>
          <w:rFonts w:eastAsia="맑은 고딕"/>
          <w:lang w:eastAsia="ko-KR"/>
        </w:rPr>
        <w:t xml:space="preserve">DNS query </w:t>
      </w:r>
    </w:p>
    <w:p w:rsidR="00455A5E"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Some E-UTRA nodes serve as proxy towards the MME (or as MME proxies)</w:t>
      </w:r>
    </w:p>
    <w:p w:rsidR="00455A5E"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The NR node is allowed to connect to the MME for TNL address discovery reasons only</w:t>
      </w:r>
    </w:p>
    <w:p w:rsidR="00455A5E" w:rsidRDefault="00BC48DD" w:rsidP="00455A5E">
      <w:pPr>
        <w:pStyle w:val="af5"/>
        <w:numPr>
          <w:ilvl w:val="0"/>
          <w:numId w:val="38"/>
        </w:numPr>
        <w:spacing w:line="360" w:lineRule="auto"/>
        <w:jc w:val="both"/>
        <w:rPr>
          <w:rFonts w:eastAsia="맑은 고딕"/>
          <w:lang w:eastAsia="ko-KR"/>
        </w:rPr>
      </w:pPr>
      <w:r>
        <w:rPr>
          <w:rFonts w:eastAsia="맑은 고딕"/>
          <w:lang w:eastAsia="ko-KR"/>
        </w:rPr>
        <w:t xml:space="preserve">(encrypted) broadcast of </w:t>
      </w:r>
      <w:r w:rsidR="007543B4">
        <w:rPr>
          <w:rFonts w:eastAsia="맑은 고딕"/>
          <w:lang w:eastAsia="ko-KR"/>
        </w:rPr>
        <w:t>X2-</w:t>
      </w:r>
      <w:r w:rsidR="00455A5E" w:rsidRPr="00455A5E">
        <w:rPr>
          <w:rFonts w:eastAsia="맑은 고딕"/>
          <w:lang w:eastAsia="ko-KR"/>
        </w:rPr>
        <w:t>TNL address</w:t>
      </w:r>
      <w:r>
        <w:rPr>
          <w:rFonts w:eastAsia="맑은 고딕"/>
          <w:lang w:eastAsia="ko-KR"/>
        </w:rPr>
        <w:t xml:space="preserve"> to UE</w:t>
      </w:r>
    </w:p>
    <w:p w:rsidR="00455A5E" w:rsidRPr="00D15C3F"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TNL address discovery via the inter-CN-inter-system interface</w:t>
      </w:r>
    </w:p>
    <w:p w:rsidR="00FD0013" w:rsidRDefault="00FD0013" w:rsidP="00FD0013">
      <w:pPr>
        <w:jc w:val="both"/>
        <w:rPr>
          <w:rFonts w:eastAsia="맑은 고딕"/>
          <w:lang w:eastAsia="ko-KR"/>
        </w:rPr>
      </w:pPr>
      <w:r>
        <w:rPr>
          <w:rFonts w:eastAsia="맑은 고딕" w:hint="eastAsia"/>
          <w:lang w:eastAsia="ko-KR"/>
        </w:rPr>
        <w:t>F</w:t>
      </w:r>
      <w:r>
        <w:rPr>
          <w:rFonts w:eastAsia="맑은 고딕"/>
          <w:lang w:eastAsia="ko-KR"/>
        </w:rPr>
        <w:t>or solution 1, OAM configures the TNL addresses of gNBs in the master eNB. When UE reports measurement report including the cell IDs of gNB to the master eN</w:t>
      </w:r>
      <w:r w:rsidR="00F63C2A">
        <w:rPr>
          <w:rFonts w:eastAsia="맑은 고딕"/>
          <w:lang w:eastAsia="ko-KR"/>
        </w:rPr>
        <w:t xml:space="preserve">B, master eNB can find out the pre-configured TNL addresses from OAM with the received cell ID. Thus, the master eNB can initiate the SCTP association and then the X2 setup procedure can be triggered. </w:t>
      </w:r>
    </w:p>
    <w:p w:rsidR="008B4CC1" w:rsidRDefault="008B4CC1" w:rsidP="00FD0013">
      <w:pPr>
        <w:jc w:val="both"/>
      </w:pPr>
      <w:r>
        <w:rPr>
          <w:rFonts w:eastAsia="맑은 고딕"/>
          <w:lang w:eastAsia="ko-KR"/>
        </w:rPr>
        <w:t xml:space="preserve">For example, OAM based solution was adopted for </w:t>
      </w:r>
      <w:r>
        <w:t>SIPTO@LN with co-located L-GW in the SeNB</w:t>
      </w:r>
      <w:r w:rsidR="005640EB">
        <w:t xml:space="preserve">. In stage 2, we have defined: </w:t>
      </w:r>
    </w:p>
    <w:p w:rsidR="005640EB" w:rsidRPr="005640EB" w:rsidRDefault="005640EB" w:rsidP="005640EB">
      <w:pPr>
        <w:pStyle w:val="af5"/>
        <w:numPr>
          <w:ilvl w:val="0"/>
          <w:numId w:val="39"/>
        </w:numPr>
        <w:jc w:val="both"/>
        <w:rPr>
          <w:rFonts w:eastAsia="맑은 고딕"/>
          <w:lang w:eastAsia="ko-KR"/>
        </w:rPr>
      </w:pPr>
      <w:r>
        <w:t xml:space="preserve">MeNB obtains L-GW IP address of the SeNB via OAM. </w:t>
      </w:r>
    </w:p>
    <w:p w:rsidR="005640EB" w:rsidRPr="005640EB" w:rsidRDefault="005640EB" w:rsidP="005640EB">
      <w:pPr>
        <w:jc w:val="both"/>
        <w:rPr>
          <w:rFonts w:eastAsia="맑은 고딕"/>
          <w:lang w:eastAsia="ko-KR"/>
        </w:rPr>
      </w:pPr>
      <w:r>
        <w:rPr>
          <w:rFonts w:eastAsia="맑은 고딕" w:hint="eastAsia"/>
          <w:lang w:eastAsia="ko-KR"/>
        </w:rPr>
        <w:t>The situation above is very similar</w:t>
      </w:r>
      <w:r>
        <w:rPr>
          <w:rFonts w:eastAsia="맑은 고딕"/>
          <w:lang w:eastAsia="ko-KR"/>
        </w:rPr>
        <w:t xml:space="preserve"> to option 3 now</w:t>
      </w:r>
      <w:r>
        <w:rPr>
          <w:rFonts w:eastAsia="맑은 고딕" w:hint="eastAsia"/>
          <w:lang w:eastAsia="ko-KR"/>
        </w:rPr>
        <w:t xml:space="preserve"> since around a MeNB there may exist a large number of SeNBs. </w:t>
      </w:r>
    </w:p>
    <w:p w:rsidR="008B4CC1" w:rsidRPr="008B4CC1" w:rsidRDefault="008B4CC1" w:rsidP="00FD0013">
      <w:pPr>
        <w:jc w:val="both"/>
        <w:rPr>
          <w:rFonts w:eastAsia="맑은 고딕"/>
          <w:b/>
          <w:lang w:eastAsia="ko-KR"/>
        </w:rPr>
      </w:pPr>
      <w:r w:rsidRPr="008B4CC1">
        <w:rPr>
          <w:rFonts w:eastAsia="맑은 고딕"/>
          <w:b/>
          <w:lang w:eastAsia="ko-KR"/>
        </w:rPr>
        <w:t xml:space="preserve">Observation 1): </w:t>
      </w:r>
      <w:r>
        <w:rPr>
          <w:rFonts w:eastAsia="맑은 고딕"/>
          <w:b/>
          <w:lang w:eastAsia="ko-KR"/>
        </w:rPr>
        <w:t>OAM Configu</w:t>
      </w:r>
      <w:r w:rsidR="00930CE3">
        <w:rPr>
          <w:rFonts w:eastAsia="맑은 고딕"/>
          <w:b/>
          <w:lang w:eastAsia="ko-KR"/>
        </w:rPr>
        <w:t xml:space="preserve">ration is always a solution, which was adopted in the scenario of </w:t>
      </w:r>
      <w:r w:rsidR="00930CE3" w:rsidRPr="00930CE3">
        <w:rPr>
          <w:rFonts w:eastAsia="맑은 고딕"/>
          <w:b/>
          <w:lang w:eastAsia="ko-KR"/>
        </w:rPr>
        <w:t>SIPTO@LN with co-located L-GW in the SeNB</w:t>
      </w:r>
      <w:r w:rsidR="00930CE3">
        <w:rPr>
          <w:rFonts w:eastAsia="맑은 고딕"/>
          <w:b/>
          <w:lang w:eastAsia="ko-KR"/>
        </w:rPr>
        <w:t xml:space="preserve">. </w:t>
      </w:r>
    </w:p>
    <w:p w:rsidR="00A05A92" w:rsidRDefault="005640EB" w:rsidP="00D53FB1">
      <w:pPr>
        <w:jc w:val="both"/>
        <w:rPr>
          <w:rFonts w:eastAsia="맑은 고딕"/>
          <w:lang w:eastAsia="ko-KR"/>
        </w:rPr>
      </w:pPr>
      <w:r>
        <w:rPr>
          <w:rFonts w:eastAsia="맑은 고딕"/>
          <w:lang w:eastAsia="ko-KR"/>
        </w:rPr>
        <w:t>Secondly</w:t>
      </w:r>
      <w:r w:rsidR="00D82ED3">
        <w:rPr>
          <w:rFonts w:eastAsia="맑은 고딕" w:hint="eastAsia"/>
          <w:lang w:eastAsia="ko-KR"/>
        </w:rPr>
        <w:t>, DNS query</w:t>
      </w:r>
      <w:r w:rsidR="00526A40">
        <w:rPr>
          <w:rFonts w:eastAsia="맑은 고딕" w:hint="eastAsia"/>
          <w:lang w:eastAsia="ko-KR"/>
        </w:rPr>
        <w:t xml:space="preserve"> solution can also be used. </w:t>
      </w:r>
      <w:r w:rsidR="00FD0013" w:rsidRPr="00FD0013">
        <w:rPr>
          <w:rFonts w:eastAsia="맑은 고딕"/>
          <w:lang w:eastAsia="ko-KR"/>
        </w:rPr>
        <w:t xml:space="preserve">In this case </w:t>
      </w:r>
      <w:r w:rsidR="00A05A92">
        <w:rPr>
          <w:rFonts w:eastAsia="맑은 고딕"/>
          <w:lang w:eastAsia="ko-KR"/>
        </w:rPr>
        <w:t xml:space="preserve">the master eNB always asks a local DNS server when it receives the measurement report from UE. The cell IDs of gNBs can be included, thus the DNS server replies to the master eNB with the relevant TNL address. After that, the master eNB can trigger the SCTP association and X2 setup procedure. </w:t>
      </w:r>
    </w:p>
    <w:p w:rsidR="00F00CBB" w:rsidRPr="008B4CC1" w:rsidRDefault="00F00CBB" w:rsidP="00F00CBB">
      <w:pPr>
        <w:jc w:val="both"/>
        <w:rPr>
          <w:rFonts w:eastAsia="맑은 고딕"/>
          <w:b/>
          <w:lang w:eastAsia="ko-KR"/>
        </w:rPr>
      </w:pPr>
      <w:r w:rsidRPr="008B4CC1">
        <w:rPr>
          <w:rFonts w:eastAsia="맑은 고딕"/>
          <w:b/>
          <w:lang w:eastAsia="ko-KR"/>
        </w:rPr>
        <w:t>Observation</w:t>
      </w:r>
      <w:r w:rsidR="00930CE3">
        <w:rPr>
          <w:rFonts w:eastAsia="맑은 고딕"/>
          <w:b/>
          <w:lang w:eastAsia="ko-KR"/>
        </w:rPr>
        <w:t xml:space="preserve"> 2</w:t>
      </w:r>
      <w:r w:rsidRPr="008B4CC1">
        <w:rPr>
          <w:rFonts w:eastAsia="맑은 고딕"/>
          <w:b/>
          <w:lang w:eastAsia="ko-KR"/>
        </w:rPr>
        <w:t xml:space="preserve">): </w:t>
      </w:r>
      <w:r w:rsidR="00930CE3">
        <w:rPr>
          <w:rFonts w:eastAsia="맑은 고딕"/>
          <w:b/>
          <w:lang w:eastAsia="ko-KR"/>
        </w:rPr>
        <w:t>DNS query is another</w:t>
      </w:r>
      <w:r w:rsidR="004072A3">
        <w:rPr>
          <w:rFonts w:eastAsia="맑은 고딕"/>
          <w:b/>
          <w:lang w:eastAsia="ko-KR"/>
        </w:rPr>
        <w:t xml:space="preserve"> solution, which was considered for LWA scenario.</w:t>
      </w:r>
    </w:p>
    <w:p w:rsidR="00930CE3" w:rsidRDefault="005640EB" w:rsidP="005640EB">
      <w:pPr>
        <w:jc w:val="both"/>
        <w:rPr>
          <w:rFonts w:eastAsia="맑은 고딕"/>
          <w:lang w:val="x-none" w:eastAsia="ko-KR"/>
        </w:rPr>
      </w:pPr>
      <w:r>
        <w:rPr>
          <w:rFonts w:eastAsia="맑은 고딕"/>
          <w:lang w:eastAsia="ko-KR"/>
        </w:rPr>
        <w:t xml:space="preserve">Solution </w:t>
      </w:r>
      <w:r w:rsidR="00930CE3">
        <w:rPr>
          <w:rFonts w:eastAsia="맑은 고딕"/>
          <w:lang w:eastAsia="ko-KR"/>
        </w:rPr>
        <w:t>3 requires that</w:t>
      </w:r>
      <w:r w:rsidR="00930CE3" w:rsidRPr="00930CE3">
        <w:rPr>
          <w:rFonts w:eastAsia="맑은 고딕"/>
          <w:lang w:val="x-none" w:eastAsia="ko-KR"/>
        </w:rPr>
        <w:t xml:space="preserve"> E-UTRA and NR nodes need to be configured to connect to such </w:t>
      </w:r>
      <w:r w:rsidR="00930CE3">
        <w:rPr>
          <w:rFonts w:eastAsia="맑은 고딕"/>
          <w:lang w:val="x-none" w:eastAsia="ko-KR"/>
        </w:rPr>
        <w:t xml:space="preserve">the </w:t>
      </w:r>
      <w:r w:rsidR="00930CE3" w:rsidRPr="00930CE3">
        <w:rPr>
          <w:rFonts w:eastAsia="맑은 고딕"/>
          <w:lang w:val="x-none" w:eastAsia="ko-KR"/>
        </w:rPr>
        <w:t>proxy node. The proxy node then either relays the setup of the NR nodes towards the MME to enable TNL address exchange via the EPC, or it serves a TNL address exchange point on its own.</w:t>
      </w:r>
    </w:p>
    <w:p w:rsidR="00930CE3" w:rsidRDefault="00B128F9" w:rsidP="005640EB">
      <w:pPr>
        <w:jc w:val="both"/>
        <w:rPr>
          <w:rFonts w:eastAsia="맑은 고딕"/>
          <w:lang w:val="x-none" w:eastAsia="ko-KR"/>
        </w:rPr>
      </w:pPr>
      <w:r>
        <w:rPr>
          <w:rFonts w:eastAsia="맑은 고딕"/>
          <w:lang w:val="x-none" w:eastAsia="ko-KR"/>
        </w:rPr>
        <w:t xml:space="preserve">There are two flavors on this </w:t>
      </w:r>
      <w:r w:rsidR="00930CE3">
        <w:rPr>
          <w:rFonts w:eastAsia="맑은 고딕"/>
          <w:lang w:val="x-none" w:eastAsia="ko-KR"/>
        </w:rPr>
        <w:t>solution</w:t>
      </w:r>
      <w:r>
        <w:rPr>
          <w:rFonts w:eastAsia="맑은 고딕"/>
          <w:lang w:val="x-none" w:eastAsia="ko-KR"/>
        </w:rPr>
        <w:t>. One flavor is that it serves as exchange point. In this way, it only requires the connection between this proxy node and E-UTRA/</w:t>
      </w:r>
      <w:r w:rsidRPr="00930CE3">
        <w:rPr>
          <w:rFonts w:eastAsia="맑은 고딕"/>
          <w:lang w:val="x-none" w:eastAsia="ko-KR"/>
        </w:rPr>
        <w:t>NR nodes</w:t>
      </w:r>
      <w:r>
        <w:rPr>
          <w:rFonts w:eastAsia="맑은 고딕"/>
          <w:lang w:val="x-none" w:eastAsia="ko-KR"/>
        </w:rPr>
        <w:t xml:space="preserve">. </w:t>
      </w:r>
      <w:r w:rsidR="00B83847">
        <w:rPr>
          <w:rFonts w:eastAsia="맑은 고딕"/>
          <w:lang w:val="x-none" w:eastAsia="ko-KR"/>
        </w:rPr>
        <w:t xml:space="preserve">This is the X2-GW like solution. </w:t>
      </w:r>
    </w:p>
    <w:p w:rsidR="00B128F9" w:rsidRDefault="00B128F9" w:rsidP="005640EB">
      <w:pPr>
        <w:jc w:val="both"/>
        <w:rPr>
          <w:rFonts w:eastAsia="맑은 고딕"/>
          <w:lang w:val="x-none" w:eastAsia="ko-KR"/>
        </w:rPr>
      </w:pPr>
      <w:r>
        <w:rPr>
          <w:rFonts w:eastAsia="맑은 고딕"/>
          <w:lang w:val="x-none" w:eastAsia="ko-KR"/>
        </w:rPr>
        <w:lastRenderedPageBreak/>
        <w:t xml:space="preserve">The other flavor is that the proxy relays the setup of NR nodes towards MME, which is the exchange point. Thus it requires another connection between proxy and MME. </w:t>
      </w:r>
    </w:p>
    <w:p w:rsidR="00B128F9" w:rsidRPr="008B4CC1" w:rsidRDefault="00B128F9" w:rsidP="00B128F9">
      <w:pPr>
        <w:jc w:val="both"/>
        <w:rPr>
          <w:rFonts w:eastAsia="맑은 고딕"/>
          <w:b/>
          <w:lang w:eastAsia="ko-KR"/>
        </w:rPr>
      </w:pPr>
      <w:r w:rsidRPr="008B4CC1">
        <w:rPr>
          <w:rFonts w:eastAsia="맑은 고딕"/>
          <w:b/>
          <w:lang w:eastAsia="ko-KR"/>
        </w:rPr>
        <w:t>Observation</w:t>
      </w:r>
      <w:r>
        <w:rPr>
          <w:rFonts w:eastAsia="맑은 고딕"/>
          <w:b/>
          <w:lang w:eastAsia="ko-KR"/>
        </w:rPr>
        <w:t xml:space="preserve"> 3</w:t>
      </w:r>
      <w:r w:rsidRPr="008B4CC1">
        <w:rPr>
          <w:rFonts w:eastAsia="맑은 고딕"/>
          <w:b/>
          <w:lang w:eastAsia="ko-KR"/>
        </w:rPr>
        <w:t xml:space="preserve">): </w:t>
      </w:r>
      <w:r w:rsidR="004C7F26">
        <w:rPr>
          <w:rFonts w:eastAsia="맑은 고딕"/>
          <w:b/>
          <w:lang w:eastAsia="ko-KR"/>
        </w:rPr>
        <w:t>On proxy solution, i</w:t>
      </w:r>
      <w:r w:rsidR="00CB5059">
        <w:rPr>
          <w:rFonts w:eastAsia="맑은 고딕"/>
          <w:b/>
          <w:lang w:eastAsia="ko-KR"/>
        </w:rPr>
        <w:t xml:space="preserve">t </w:t>
      </w:r>
      <w:r w:rsidR="00B83847">
        <w:rPr>
          <w:rFonts w:eastAsia="맑은 고딕"/>
          <w:b/>
          <w:lang w:eastAsia="ko-KR"/>
        </w:rPr>
        <w:t xml:space="preserve">requires a new node either it is like X2-GW or it is </w:t>
      </w:r>
      <w:r w:rsidR="00CB33A6">
        <w:rPr>
          <w:rFonts w:eastAsia="맑은 고딕"/>
          <w:b/>
          <w:lang w:eastAsia="ko-KR"/>
        </w:rPr>
        <w:t xml:space="preserve">a node connected to MME, which requires the impacts to UE and also the impacts on eNB/MME configuration transfer. </w:t>
      </w:r>
    </w:p>
    <w:p w:rsidR="00B128F9" w:rsidRDefault="00CB5059" w:rsidP="005640EB">
      <w:pPr>
        <w:jc w:val="both"/>
        <w:rPr>
          <w:rFonts w:eastAsia="맑은 고딕"/>
          <w:lang w:val="en-GB" w:eastAsia="ko-KR"/>
        </w:rPr>
      </w:pPr>
      <w:r>
        <w:rPr>
          <w:rFonts w:eastAsia="맑은 고딕"/>
          <w:lang w:eastAsia="ko-KR"/>
        </w:rPr>
        <w:t>S</w:t>
      </w:r>
      <w:r>
        <w:rPr>
          <w:rFonts w:eastAsia="맑은 고딕" w:hint="eastAsia"/>
          <w:lang w:eastAsia="ko-KR"/>
        </w:rPr>
        <w:t xml:space="preserve">olution </w:t>
      </w:r>
      <w:r>
        <w:rPr>
          <w:rFonts w:eastAsia="맑은 고딕"/>
          <w:lang w:eastAsia="ko-KR"/>
        </w:rPr>
        <w:t>4 requires that t</w:t>
      </w:r>
      <w:r w:rsidRPr="00CB5059">
        <w:rPr>
          <w:rFonts w:eastAsia="맑은 고딕"/>
          <w:lang w:val="en-GB" w:eastAsia="ko-KR"/>
        </w:rPr>
        <w:t>he NR node is allowed to connect to the MME f</w:t>
      </w:r>
      <w:r>
        <w:rPr>
          <w:rFonts w:eastAsia="맑은 고딕"/>
          <w:lang w:val="en-GB" w:eastAsia="ko-KR"/>
        </w:rPr>
        <w:t>or TNL address discovery reason</w:t>
      </w:r>
      <w:r w:rsidRPr="00CB5059">
        <w:rPr>
          <w:rFonts w:eastAsia="맑은 고딕"/>
          <w:lang w:val="en-GB" w:eastAsia="ko-KR"/>
        </w:rPr>
        <w:t xml:space="preserve"> only</w:t>
      </w:r>
      <w:r>
        <w:rPr>
          <w:rFonts w:eastAsia="맑은 고딕"/>
          <w:lang w:val="en-GB" w:eastAsia="ko-KR"/>
        </w:rPr>
        <w:t xml:space="preserve">. It seems to be against the principle that there is no S1-C between gNB and MME. In Rel-12 DC case, we stick to the principle in a very similar situation. On the other hand, if S1-C is connected from gNB to MME, what is the potential function in the future? It seems no other </w:t>
      </w:r>
      <w:r w:rsidR="004C7F26">
        <w:rPr>
          <w:rFonts w:eastAsia="맑은 고딕"/>
          <w:lang w:val="en-GB" w:eastAsia="ko-KR"/>
        </w:rPr>
        <w:t xml:space="preserve">clear reason to have it. </w:t>
      </w:r>
    </w:p>
    <w:p w:rsidR="004C7F26" w:rsidRPr="008B4CC1" w:rsidRDefault="004C7F26" w:rsidP="004C7F26">
      <w:pPr>
        <w:jc w:val="both"/>
        <w:rPr>
          <w:rFonts w:eastAsia="맑은 고딕"/>
          <w:b/>
          <w:lang w:eastAsia="ko-KR"/>
        </w:rPr>
      </w:pPr>
      <w:r w:rsidRPr="008B4CC1">
        <w:rPr>
          <w:rFonts w:eastAsia="맑은 고딕"/>
          <w:b/>
          <w:lang w:eastAsia="ko-KR"/>
        </w:rPr>
        <w:t>Observation</w:t>
      </w:r>
      <w:r>
        <w:rPr>
          <w:rFonts w:eastAsia="맑은 고딕"/>
          <w:b/>
          <w:lang w:eastAsia="ko-KR"/>
        </w:rPr>
        <w:t xml:space="preserve"> 4</w:t>
      </w:r>
      <w:r w:rsidRPr="008B4CC1">
        <w:rPr>
          <w:rFonts w:eastAsia="맑은 고딕"/>
          <w:b/>
          <w:lang w:eastAsia="ko-KR"/>
        </w:rPr>
        <w:t xml:space="preserve">): </w:t>
      </w:r>
      <w:r>
        <w:rPr>
          <w:rFonts w:eastAsia="맑은 고딕"/>
          <w:b/>
          <w:lang w:eastAsia="ko-KR"/>
        </w:rPr>
        <w:t>S1-C connection between gNB and MME seems too much for only TNL address discovery</w:t>
      </w:r>
      <w:r w:rsidR="00CB4C7D">
        <w:rPr>
          <w:rFonts w:eastAsia="맑은 고딕"/>
          <w:b/>
          <w:lang w:eastAsia="ko-KR"/>
        </w:rPr>
        <w:t xml:space="preserve"> for option 3</w:t>
      </w:r>
      <w:r>
        <w:rPr>
          <w:rFonts w:eastAsia="맑은 고딕"/>
          <w:b/>
          <w:lang w:eastAsia="ko-KR"/>
        </w:rPr>
        <w:t xml:space="preserve">. </w:t>
      </w:r>
    </w:p>
    <w:p w:rsidR="004C7F26" w:rsidRDefault="00BC48DD" w:rsidP="005640EB">
      <w:pPr>
        <w:jc w:val="both"/>
        <w:rPr>
          <w:rFonts w:eastAsia="맑은 고딕"/>
          <w:lang w:val="en-GB" w:eastAsia="ko-KR"/>
        </w:rPr>
      </w:pPr>
      <w:r>
        <w:rPr>
          <w:rFonts w:eastAsia="맑은 고딕" w:hint="eastAsia"/>
          <w:lang w:val="en-GB" w:eastAsia="ko-KR"/>
        </w:rPr>
        <w:t>Solution</w:t>
      </w:r>
      <w:r w:rsidR="007543B4">
        <w:rPr>
          <w:rFonts w:eastAsia="맑은 고딕" w:hint="eastAsia"/>
          <w:lang w:val="en-GB" w:eastAsia="ko-KR"/>
        </w:rPr>
        <w:t xml:space="preserve"> 5 is the UE assisted </w:t>
      </w:r>
      <w:r w:rsidR="007543B4">
        <w:rPr>
          <w:rFonts w:eastAsia="맑은 고딕"/>
          <w:lang w:val="en-GB" w:eastAsia="ko-KR"/>
        </w:rPr>
        <w:t>approach, which</w:t>
      </w:r>
      <w:r w:rsidR="007543B4">
        <w:rPr>
          <w:rFonts w:eastAsia="맑은 고딕" w:hint="eastAsia"/>
          <w:lang w:val="en-GB" w:eastAsia="ko-KR"/>
        </w:rPr>
        <w:t xml:space="preserve"> is</w:t>
      </w:r>
      <w:r w:rsidR="007543B4">
        <w:rPr>
          <w:rFonts w:eastAsia="맑은 고딕"/>
          <w:lang w:val="en-GB" w:eastAsia="ko-KR"/>
        </w:rPr>
        <w:t xml:space="preserve"> based on </w:t>
      </w:r>
      <w:r w:rsidR="007543B4">
        <w:rPr>
          <w:rFonts w:eastAsia="맑은 고딕" w:hint="eastAsia"/>
          <w:lang w:val="en-GB" w:eastAsia="ko-KR"/>
        </w:rPr>
        <w:t>broadcast</w:t>
      </w:r>
      <w:r w:rsidR="007543B4">
        <w:rPr>
          <w:rFonts w:eastAsia="맑은 고딕"/>
          <w:lang w:val="en-GB" w:eastAsia="ko-KR"/>
        </w:rPr>
        <w:t>ing</w:t>
      </w:r>
      <w:r w:rsidR="007543B4">
        <w:rPr>
          <w:rFonts w:eastAsia="맑은 고딕" w:hint="eastAsia"/>
          <w:lang w:val="en-GB" w:eastAsia="ko-KR"/>
        </w:rPr>
        <w:t xml:space="preserve"> to UE and then report</w:t>
      </w:r>
      <w:r w:rsidR="007543B4">
        <w:rPr>
          <w:rFonts w:eastAsia="맑은 고딕"/>
          <w:lang w:val="en-GB" w:eastAsia="ko-KR"/>
        </w:rPr>
        <w:t>ing</w:t>
      </w:r>
      <w:r w:rsidR="007543B4">
        <w:rPr>
          <w:rFonts w:eastAsia="맑은 고딕" w:hint="eastAsia"/>
          <w:lang w:val="en-GB" w:eastAsia="ko-KR"/>
        </w:rPr>
        <w:t xml:space="preserve"> to LTE eNB. </w:t>
      </w:r>
      <w:r w:rsidR="007543B4" w:rsidRPr="007543B4">
        <w:rPr>
          <w:rFonts w:eastAsia="맑은 고딕"/>
          <w:lang w:val="en-GB" w:eastAsia="ko-KR"/>
        </w:rPr>
        <w:t>This option requires new broadcast content and new UE functions on top of management and configuration effort.</w:t>
      </w:r>
      <w:r w:rsidR="007543B4">
        <w:rPr>
          <w:rFonts w:eastAsia="맑은 고딕"/>
          <w:lang w:val="en-GB" w:eastAsia="ko-KR"/>
        </w:rPr>
        <w:t xml:space="preserve"> It also seems to require a large number of signalling to UE and from UE. </w:t>
      </w:r>
    </w:p>
    <w:p w:rsidR="00713465" w:rsidRPr="008B4CC1" w:rsidRDefault="00713465" w:rsidP="00713465">
      <w:pPr>
        <w:jc w:val="both"/>
        <w:rPr>
          <w:rFonts w:eastAsia="맑은 고딕"/>
          <w:b/>
          <w:lang w:eastAsia="ko-KR"/>
        </w:rPr>
      </w:pPr>
      <w:r w:rsidRPr="008B4CC1">
        <w:rPr>
          <w:rFonts w:eastAsia="맑은 고딕"/>
          <w:b/>
          <w:lang w:eastAsia="ko-KR"/>
        </w:rPr>
        <w:t>Observation</w:t>
      </w:r>
      <w:r>
        <w:rPr>
          <w:rFonts w:eastAsia="맑은 고딕"/>
          <w:b/>
          <w:lang w:eastAsia="ko-KR"/>
        </w:rPr>
        <w:t xml:space="preserve"> 5</w:t>
      </w:r>
      <w:r w:rsidRPr="008B4CC1">
        <w:rPr>
          <w:rFonts w:eastAsia="맑은 고딕"/>
          <w:b/>
          <w:lang w:eastAsia="ko-KR"/>
        </w:rPr>
        <w:t xml:space="preserve">): </w:t>
      </w:r>
      <w:r>
        <w:rPr>
          <w:rFonts w:eastAsia="맑은 고딕"/>
          <w:b/>
          <w:lang w:eastAsia="ko-KR"/>
        </w:rPr>
        <w:t xml:space="preserve">The approach of </w:t>
      </w:r>
      <w:r w:rsidRPr="00713465">
        <w:rPr>
          <w:rFonts w:eastAsia="맑은 고딕"/>
          <w:b/>
          <w:lang w:eastAsia="ko-KR"/>
        </w:rPr>
        <w:t>broadcast of X2-TNL address to UE</w:t>
      </w:r>
      <w:r>
        <w:rPr>
          <w:rFonts w:eastAsia="맑은 고딕"/>
          <w:b/>
          <w:lang w:eastAsia="ko-KR"/>
        </w:rPr>
        <w:t xml:space="preserve"> requires a large UE impacts and signaling to/from UE. </w:t>
      </w:r>
    </w:p>
    <w:p w:rsidR="00713465" w:rsidRDefault="00713465" w:rsidP="005640EB">
      <w:pPr>
        <w:jc w:val="both"/>
        <w:rPr>
          <w:rFonts w:eastAsia="맑은 고딕"/>
          <w:lang w:eastAsia="ko-KR"/>
        </w:rPr>
      </w:pPr>
      <w:r>
        <w:rPr>
          <w:rFonts w:eastAsia="맑은 고딕"/>
          <w:lang w:eastAsia="ko-KR"/>
        </w:rPr>
        <w:t xml:space="preserve">The approach of </w:t>
      </w:r>
      <w:r w:rsidRPr="00455A5E">
        <w:rPr>
          <w:rFonts w:eastAsia="맑은 고딕"/>
          <w:lang w:eastAsia="ko-KR"/>
        </w:rPr>
        <w:t>TNL address discovery via the inter-CN-inter-system interface</w:t>
      </w:r>
      <w:r>
        <w:rPr>
          <w:rFonts w:eastAsia="맑은 고딕"/>
          <w:lang w:eastAsia="ko-KR"/>
        </w:rPr>
        <w:t xml:space="preserve"> is also a solution, however, it requires the</w:t>
      </w:r>
      <w:r w:rsidRPr="00713465">
        <w:rPr>
          <w:rFonts w:eastAsia="맑은 고딕"/>
          <w:lang w:eastAsia="ko-KR"/>
        </w:rPr>
        <w:t xml:space="preserve"> availability of a fully-fledged 5G eco system at the introduction of option 3</w:t>
      </w:r>
      <w:r>
        <w:rPr>
          <w:rFonts w:eastAsia="맑은 고딕"/>
          <w:lang w:eastAsia="ko-KR"/>
        </w:rPr>
        <w:t xml:space="preserve">. This seems impossible since a large number of operators want to deploy it as soon as possible between the NG-C is completed. </w:t>
      </w:r>
    </w:p>
    <w:p w:rsidR="00713465" w:rsidRPr="008B4CC1" w:rsidRDefault="00713465" w:rsidP="00713465">
      <w:pPr>
        <w:jc w:val="both"/>
        <w:rPr>
          <w:rFonts w:eastAsia="맑은 고딕"/>
          <w:b/>
          <w:lang w:eastAsia="ko-KR"/>
        </w:rPr>
      </w:pPr>
      <w:r w:rsidRPr="008B4CC1">
        <w:rPr>
          <w:rFonts w:eastAsia="맑은 고딕"/>
          <w:b/>
          <w:lang w:eastAsia="ko-KR"/>
        </w:rPr>
        <w:t>Observation</w:t>
      </w:r>
      <w:r>
        <w:rPr>
          <w:rFonts w:eastAsia="맑은 고딕"/>
          <w:b/>
          <w:lang w:eastAsia="ko-KR"/>
        </w:rPr>
        <w:t xml:space="preserve"> 6</w:t>
      </w:r>
      <w:r w:rsidRPr="008B4CC1">
        <w:rPr>
          <w:rFonts w:eastAsia="맑은 고딕"/>
          <w:b/>
          <w:lang w:eastAsia="ko-KR"/>
        </w:rPr>
        <w:t xml:space="preserve">): </w:t>
      </w:r>
      <w:r w:rsidR="009100A6">
        <w:rPr>
          <w:rFonts w:eastAsia="맑은 고딕"/>
          <w:b/>
          <w:lang w:eastAsia="ko-KR"/>
        </w:rPr>
        <w:t xml:space="preserve">The solution of </w:t>
      </w:r>
      <w:r w:rsidR="009100A6" w:rsidRPr="009100A6">
        <w:rPr>
          <w:rFonts w:eastAsia="맑은 고딕"/>
          <w:b/>
          <w:lang w:eastAsia="ko-KR"/>
        </w:rPr>
        <w:t>TNL address discovery via the inter-CN-inter-system interface</w:t>
      </w:r>
      <w:r w:rsidR="009100A6">
        <w:rPr>
          <w:rFonts w:eastAsia="맑은 고딕"/>
          <w:b/>
          <w:lang w:eastAsia="ko-KR"/>
        </w:rPr>
        <w:t xml:space="preserve"> requires to deploy option 3 with standalone together, which seems impossible from the operator preference point of view. </w:t>
      </w:r>
    </w:p>
    <w:p w:rsidR="00D53FB1" w:rsidRDefault="00C57D61" w:rsidP="00D53FB1">
      <w:pPr>
        <w:jc w:val="both"/>
        <w:rPr>
          <w:rFonts w:eastAsia="맑은 고딕"/>
          <w:lang w:eastAsia="ko-KR"/>
        </w:rPr>
      </w:pPr>
      <w:r>
        <w:rPr>
          <w:rFonts w:eastAsia="맑은 고딕"/>
          <w:lang w:eastAsia="ko-KR"/>
        </w:rPr>
        <w:t xml:space="preserve">With the </w:t>
      </w:r>
      <w:r w:rsidR="006644A2">
        <w:rPr>
          <w:rFonts w:eastAsia="맑은 고딕"/>
          <w:lang w:eastAsia="ko-KR"/>
        </w:rPr>
        <w:t>analysis above, it is suggested to adopt the following proposal</w:t>
      </w:r>
      <w:r>
        <w:rPr>
          <w:rFonts w:eastAsia="맑은 고딕"/>
          <w:lang w:eastAsia="ko-KR"/>
        </w:rPr>
        <w:t>s</w:t>
      </w:r>
      <w:r w:rsidR="006644A2">
        <w:rPr>
          <w:rFonts w:eastAsia="맑은 고딕"/>
          <w:lang w:eastAsia="ko-KR"/>
        </w:rPr>
        <w:t xml:space="preserve"> as a WF. </w:t>
      </w:r>
    </w:p>
    <w:p w:rsidR="00D53FB1" w:rsidRDefault="00D53FB1" w:rsidP="00D53FB1">
      <w:pPr>
        <w:jc w:val="both"/>
        <w:rPr>
          <w:rFonts w:eastAsia="맑은 고딕"/>
          <w:b/>
          <w:lang w:eastAsia="ko-KR"/>
        </w:rPr>
      </w:pPr>
      <w:r>
        <w:rPr>
          <w:rFonts w:eastAsia="맑은 고딕"/>
          <w:b/>
          <w:lang w:eastAsia="ko-KR"/>
        </w:rPr>
        <w:t xml:space="preserve">Proposal </w:t>
      </w:r>
      <w:r w:rsidR="00713465">
        <w:rPr>
          <w:rFonts w:eastAsia="맑은 고딕"/>
          <w:b/>
          <w:lang w:eastAsia="ko-KR"/>
        </w:rPr>
        <w:t>1</w:t>
      </w:r>
      <w:r>
        <w:rPr>
          <w:rFonts w:eastAsia="맑은 고딕"/>
          <w:b/>
          <w:lang w:eastAsia="ko-KR"/>
        </w:rPr>
        <w:t>)</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w:t>
      </w:r>
      <w:r w:rsidR="009100A6">
        <w:rPr>
          <w:rFonts w:eastAsia="맑은 고딕"/>
          <w:b/>
          <w:lang w:eastAsia="ko-KR"/>
        </w:rPr>
        <w:t>eliminate solution 4, solution 5 and solution 6 first for T</w:t>
      </w:r>
      <w:r w:rsidR="00A05A92">
        <w:rPr>
          <w:rFonts w:eastAsia="맑은 고딕"/>
          <w:b/>
          <w:lang w:eastAsia="ko-KR"/>
        </w:rPr>
        <w:t>NL address discovery in option 3/3a/3x</w:t>
      </w:r>
      <w:r>
        <w:rPr>
          <w:rFonts w:eastAsia="맑은 고딕"/>
          <w:b/>
          <w:lang w:eastAsia="ko-KR"/>
        </w:rPr>
        <w:t xml:space="preserve">. </w:t>
      </w:r>
    </w:p>
    <w:p w:rsidR="009100A6" w:rsidRPr="008B4CC1" w:rsidRDefault="009100A6" w:rsidP="009100A6">
      <w:pPr>
        <w:jc w:val="both"/>
        <w:rPr>
          <w:rFonts w:eastAsia="맑은 고딕"/>
          <w:b/>
          <w:lang w:eastAsia="ko-KR"/>
        </w:rPr>
      </w:pPr>
      <w:r>
        <w:rPr>
          <w:rFonts w:eastAsia="맑은 고딕"/>
          <w:b/>
          <w:lang w:eastAsia="ko-KR"/>
        </w:rPr>
        <w:t>Proposal 2</w:t>
      </w:r>
      <w:r w:rsidRPr="008B4CC1">
        <w:rPr>
          <w:rFonts w:eastAsia="맑은 고딕"/>
          <w:b/>
          <w:lang w:eastAsia="ko-KR"/>
        </w:rPr>
        <w:t xml:space="preserve">): </w:t>
      </w:r>
      <w:r w:rsidR="00CB33A6">
        <w:rPr>
          <w:rFonts w:eastAsia="맑은 고딕"/>
          <w:b/>
          <w:lang w:eastAsia="ko-KR"/>
        </w:rPr>
        <w:t>On proxy solution, the impacts</w:t>
      </w:r>
      <w:r>
        <w:rPr>
          <w:rFonts w:eastAsia="맑은 고딕"/>
          <w:b/>
          <w:lang w:eastAsia="ko-KR"/>
        </w:rPr>
        <w:t xml:space="preserve"> should be </w:t>
      </w:r>
      <w:r w:rsidR="00CB33A6">
        <w:rPr>
          <w:rFonts w:eastAsia="맑은 고딕"/>
          <w:b/>
          <w:lang w:eastAsia="ko-KR"/>
        </w:rPr>
        <w:t>further clarified</w:t>
      </w:r>
      <w:r>
        <w:rPr>
          <w:rFonts w:eastAsia="맑은 고딕"/>
          <w:b/>
          <w:lang w:eastAsia="ko-KR"/>
        </w:rPr>
        <w:t xml:space="preserve">. </w:t>
      </w:r>
    </w:p>
    <w:p w:rsidR="000D0210" w:rsidRPr="002C2DC5" w:rsidRDefault="002C2DC5" w:rsidP="006372BB">
      <w:pPr>
        <w:jc w:val="both"/>
        <w:rPr>
          <w:rFonts w:eastAsia="맑은 고딕"/>
          <w:lang w:eastAsia="ko-KR"/>
        </w:rPr>
      </w:pPr>
      <w:r>
        <w:rPr>
          <w:rFonts w:eastAsia="맑은 고딕" w:hint="eastAsia"/>
          <w:lang w:eastAsia="ko-KR"/>
        </w:rPr>
        <w:t xml:space="preserve">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CA5726">
        <w:rPr>
          <w:rFonts w:eastAsia="맑은 고딕"/>
          <w:lang w:val="en-GB" w:eastAsia="ko-KR"/>
        </w:rPr>
        <w:t>the</w:t>
      </w:r>
      <w:r w:rsidR="00386BFA">
        <w:rPr>
          <w:rFonts w:eastAsia="맑은 고딕"/>
          <w:lang w:val="en-GB" w:eastAsia="ko-KR"/>
        </w:rPr>
        <w:t xml:space="preserve"> open issue on </w:t>
      </w:r>
      <w:r w:rsidR="00CA5726">
        <w:rPr>
          <w:rFonts w:eastAsia="맑은 고딕"/>
          <w:lang w:val="en-GB" w:eastAsia="ko-KR"/>
        </w:rPr>
        <w:t>TNL address discovery for option 3 family</w:t>
      </w:r>
      <w:r w:rsidR="00386BFA">
        <w:rPr>
          <w:rFonts w:eastAsia="맑은 고딕"/>
          <w:lang w:val="en-GB" w:eastAsia="ko-KR"/>
        </w:rPr>
        <w:t xml:space="preserve"> 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7C50E7" w:rsidRDefault="007C50E7" w:rsidP="007C50E7">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eliminate solution 4, solution 5 and solution 6 first for TNL address discovery in option 3/3a/3x. </w:t>
      </w:r>
    </w:p>
    <w:p w:rsidR="007C50E7" w:rsidRPr="008B4CC1" w:rsidRDefault="00CB33A6" w:rsidP="007C50E7">
      <w:pPr>
        <w:jc w:val="both"/>
        <w:rPr>
          <w:rFonts w:eastAsia="맑은 고딕"/>
          <w:b/>
          <w:lang w:eastAsia="ko-KR"/>
        </w:rPr>
      </w:pPr>
      <w:r>
        <w:rPr>
          <w:rFonts w:eastAsia="맑은 고딕"/>
          <w:b/>
          <w:lang w:eastAsia="ko-KR"/>
        </w:rPr>
        <w:t>Proposal 2</w:t>
      </w:r>
      <w:r w:rsidRPr="008B4CC1">
        <w:rPr>
          <w:rFonts w:eastAsia="맑은 고딕"/>
          <w:b/>
          <w:lang w:eastAsia="ko-KR"/>
        </w:rPr>
        <w:t xml:space="preserve">): </w:t>
      </w:r>
      <w:r>
        <w:rPr>
          <w:rFonts w:eastAsia="맑은 고딕"/>
          <w:b/>
          <w:lang w:eastAsia="ko-KR"/>
        </w:rPr>
        <w:t>On proxy solution, the impacts should be further clarified.</w:t>
      </w: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607ED1" w:rsidRPr="00A2426D" w:rsidRDefault="00607ED1" w:rsidP="00607ED1">
      <w:pPr>
        <w:numPr>
          <w:ilvl w:val="0"/>
          <w:numId w:val="1"/>
        </w:numPr>
      </w:pPr>
      <w:r>
        <w:rPr>
          <w:rFonts w:eastAsia="맑은 고딕"/>
          <w:lang w:val="en-GB" w:eastAsia="ko-KR"/>
        </w:rPr>
        <w:t xml:space="preserve">TR 38.801 </w:t>
      </w:r>
    </w:p>
    <w:p w:rsidR="008B5256" w:rsidRPr="00D2008A" w:rsidRDefault="00607ED1" w:rsidP="00607ED1">
      <w:pPr>
        <w:numPr>
          <w:ilvl w:val="0"/>
          <w:numId w:val="1"/>
        </w:numPr>
      </w:pPr>
      <w:r>
        <w:rPr>
          <w:rFonts w:eastAsiaTheme="minorEastAsia" w:hint="eastAsia"/>
          <w:lang w:eastAsia="ko-KR"/>
        </w:rPr>
        <w:t>R3-</w:t>
      </w:r>
      <w:r>
        <w:rPr>
          <w:rFonts w:eastAsiaTheme="minorEastAsia"/>
          <w:lang w:eastAsia="ko-KR"/>
        </w:rPr>
        <w:t>171409, “</w:t>
      </w:r>
      <w:r w:rsidRPr="00422AFF">
        <w:rPr>
          <w:rFonts w:eastAsiaTheme="minorEastAsia"/>
          <w:lang w:eastAsia="ko-KR"/>
        </w:rPr>
        <w:t>List of Open Issues on X2AP to support Option 3/3a/3x</w:t>
      </w:r>
      <w:r>
        <w:rPr>
          <w:rFonts w:eastAsiaTheme="minorEastAsia"/>
          <w:lang w:eastAsia="ko-KR"/>
        </w:rPr>
        <w:t>” LGE, Ericsson</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5F7" w:rsidRDefault="009755F7">
      <w:r>
        <w:separator/>
      </w:r>
    </w:p>
  </w:endnote>
  <w:endnote w:type="continuationSeparator" w:id="0">
    <w:p w:rsidR="009755F7" w:rsidRDefault="0097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5F7" w:rsidRDefault="009755F7">
      <w:r>
        <w:separator/>
      </w:r>
    </w:p>
  </w:footnote>
  <w:footnote w:type="continuationSeparator" w:id="0">
    <w:p w:rsidR="009755F7" w:rsidRDefault="009755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8.7pt;height:8.7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8">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6">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5"/>
  </w:num>
  <w:num w:numId="8">
    <w:abstractNumId w:val="35"/>
  </w:num>
  <w:num w:numId="9">
    <w:abstractNumId w:val="36"/>
  </w:num>
  <w:num w:numId="10">
    <w:abstractNumId w:val="32"/>
  </w:num>
  <w:num w:numId="11">
    <w:abstractNumId w:val="4"/>
  </w:num>
  <w:num w:numId="12">
    <w:abstractNumId w:val="26"/>
  </w:num>
  <w:num w:numId="13">
    <w:abstractNumId w:val="29"/>
  </w:num>
  <w:num w:numId="14">
    <w:abstractNumId w:val="30"/>
  </w:num>
  <w:num w:numId="15">
    <w:abstractNumId w:val="38"/>
  </w:num>
  <w:num w:numId="16">
    <w:abstractNumId w:val="31"/>
  </w:num>
  <w:num w:numId="17">
    <w:abstractNumId w:val="27"/>
  </w:num>
  <w:num w:numId="18">
    <w:abstractNumId w:val="21"/>
  </w:num>
  <w:num w:numId="19">
    <w:abstractNumId w:val="18"/>
  </w:num>
  <w:num w:numId="20">
    <w:abstractNumId w:val="22"/>
  </w:num>
  <w:num w:numId="21">
    <w:abstractNumId w:val="37"/>
  </w:num>
  <w:num w:numId="22">
    <w:abstractNumId w:val="3"/>
  </w:num>
  <w:num w:numId="23">
    <w:abstractNumId w:val="8"/>
  </w:num>
  <w:num w:numId="24">
    <w:abstractNumId w:val="2"/>
  </w:num>
  <w:num w:numId="25">
    <w:abstractNumId w:val="34"/>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8"/>
  </w:num>
  <w:num w:numId="34">
    <w:abstractNumId w:val="13"/>
  </w:num>
  <w:num w:numId="35">
    <w:abstractNumId w:val="17"/>
  </w:num>
  <w:num w:numId="36">
    <w:abstractNumId w:val="19"/>
  </w:num>
  <w:num w:numId="37">
    <w:abstractNumId w:val="33"/>
  </w:num>
  <w:num w:numId="38">
    <w:abstractNumId w:val="10"/>
  </w:num>
  <w:num w:numId="3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210"/>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E0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4F4"/>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335"/>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1AF"/>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0FD"/>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2DC5"/>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3C7F"/>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3C79"/>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08A"/>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17D2"/>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5F7"/>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847"/>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410"/>
    <w:rsid w:val="00C00695"/>
    <w:rsid w:val="00C01094"/>
    <w:rsid w:val="00C03092"/>
    <w:rsid w:val="00C036EC"/>
    <w:rsid w:val="00C0409E"/>
    <w:rsid w:val="00C04274"/>
    <w:rsid w:val="00C044BB"/>
    <w:rsid w:val="00C04E5A"/>
    <w:rsid w:val="00C0524B"/>
    <w:rsid w:val="00C05C34"/>
    <w:rsid w:val="00C05C43"/>
    <w:rsid w:val="00C05CC5"/>
    <w:rsid w:val="00C06692"/>
    <w:rsid w:val="00C06B71"/>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D61"/>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3A6"/>
    <w:rsid w:val="00CB3891"/>
    <w:rsid w:val="00CB43BA"/>
    <w:rsid w:val="00CB4B8B"/>
    <w:rsid w:val="00CB4C7D"/>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3699"/>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44"/>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0EE2"/>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3CE0"/>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D5112-6946-47A0-A24E-A31C664D7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73</TotalTime>
  <Pages>2</Pages>
  <Words>782</Words>
  <Characters>4462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13</cp:revision>
  <cp:lastPrinted>2011-08-11T13:08:00Z</cp:lastPrinted>
  <dcterms:created xsi:type="dcterms:W3CDTF">2017-08-07T01:24:00Z</dcterms:created>
  <dcterms:modified xsi:type="dcterms:W3CDTF">2017-08-09T10:47:00Z</dcterms:modified>
</cp:coreProperties>
</file>